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CD1" w:rsidRPr="00F93E3E" w:rsidRDefault="00741506" w:rsidP="002B5CD1">
      <w:pPr>
        <w:tabs>
          <w:tab w:val="left" w:pos="6270"/>
          <w:tab w:val="right" w:pos="9072"/>
        </w:tabs>
        <w:jc w:val="center"/>
        <w:rPr>
          <w:rFonts w:ascii="Arial Black" w:hAnsi="Arial Black"/>
          <w:b/>
          <w:bCs/>
          <w:noProof/>
          <w:color w:val="0070C0"/>
          <w:sz w:val="32"/>
          <w:szCs w:val="32"/>
          <w:lang w:eastAsia="fr-FR"/>
        </w:rPr>
      </w:pPr>
      <w:r w:rsidRPr="00F93E3E">
        <w:rPr>
          <w:rFonts w:ascii="Arial Black" w:hAnsi="Arial Black"/>
          <w:b/>
          <w:bCs/>
          <w:sz w:val="28"/>
          <w:szCs w:val="28"/>
        </w:rPr>
        <w:t xml:space="preserve"> </w:t>
      </w:r>
      <w:r w:rsidR="002B5CD1" w:rsidRPr="00F93E3E">
        <w:rPr>
          <w:rFonts w:ascii="Arial Black" w:hAnsi="Arial Black"/>
          <w:b/>
          <w:bCs/>
          <w:noProof/>
          <w:color w:val="0070C0"/>
          <w:sz w:val="32"/>
          <w:szCs w:val="32"/>
          <w:lang w:eastAsia="fr-FR"/>
        </w:rPr>
        <w:t>DIRECTION TECHNIQUE DE WILAYA</w:t>
      </w:r>
    </w:p>
    <w:p w:rsidR="00741506" w:rsidRPr="002B5CD1" w:rsidRDefault="00AE0A3F" w:rsidP="002B5CD1">
      <w:pPr>
        <w:jc w:val="center"/>
        <w:rPr>
          <w:rFonts w:ascii="Arial Black" w:hAnsi="Arial Black"/>
          <w:b/>
          <w:bCs/>
          <w:sz w:val="28"/>
          <w:szCs w:val="28"/>
        </w:rPr>
      </w:pPr>
      <w:r>
        <w:rPr>
          <w:rFonts w:ascii="Arial Black" w:hAnsi="Arial Black"/>
          <w:b/>
          <w:bCs/>
          <w:noProof/>
          <w:color w:val="FF0000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3820160</wp:posOffset>
            </wp:positionH>
            <wp:positionV relativeFrom="paragraph">
              <wp:posOffset>116205</wp:posOffset>
            </wp:positionV>
            <wp:extent cx="2796540" cy="1621155"/>
            <wp:effectExtent l="19050" t="0" r="3810" b="0"/>
            <wp:wrapNone/>
            <wp:docPr id="1" name="Image 1" descr="Résultat de recherche d'images pour &quot;page de garde entraineu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e recherche d'images pour &quot;page de garde entraineur&quot;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162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B5CD1" w:rsidRPr="002B5CD1">
        <w:rPr>
          <w:rFonts w:ascii="Arial Black" w:hAnsi="Arial Black"/>
          <w:b/>
          <w:bCs/>
          <w:noProof/>
          <w:color w:val="FF0000"/>
          <w:lang w:eastAsia="fr-FR"/>
        </w:rPr>
        <w:t>COMMUNIQUE</w:t>
      </w:r>
    </w:p>
    <w:tbl>
      <w:tblPr>
        <w:tblpPr w:leftFromText="141" w:rightFromText="141" w:bottomFromText="200" w:vertAnchor="page" w:horzAnchor="margin" w:tblpXSpec="center" w:tblpY="6943"/>
        <w:tblW w:w="10875" w:type="dxa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ayout w:type="fixed"/>
        <w:tblLook w:val="04A0"/>
      </w:tblPr>
      <w:tblGrid>
        <w:gridCol w:w="674"/>
        <w:gridCol w:w="5384"/>
        <w:gridCol w:w="567"/>
        <w:gridCol w:w="4250"/>
      </w:tblGrid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HADDOUCHE  Mohamed Nacer Mokhtar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16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BERGOUG Amar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Cs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Cs/>
                <w:sz w:val="24"/>
                <w:szCs w:val="24"/>
              </w:rPr>
              <w:t>HABBACHE   Mouloud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17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BENKREIRA   Abdelaziz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BENKOLILA  Slimane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18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ESSERHANE  Lyes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SETTA  Faycel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19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BENCHAMMA Mohamed Amine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5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DEBIEB  Zine Eddine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20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BENDJEDDAH   Oussana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BOUBEKEUR  Redha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21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BERKANE   Redouane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  <w:highlight w:val="yellow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7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TAHRAOUI  Yasser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22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TAIBIBA   Redha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BENKRAOUA   zoubir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23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ESSERHANE   Redha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9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HADID  Fares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24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BRIKI   el Mahdi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10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KHERRAZ  Djelloul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25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HAMBLI    Réda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11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 xml:space="preserve">MADI  Dhiyaeddine   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26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ARAB   Cherif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12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DJAFER BEY   Abdelghani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27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MOUALDI   Abdelkader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13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SALEM  Ahmed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28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ASSAL   Sofiane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14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left" w:pos="276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KADRI  Mourad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29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CHERFAOUI   Zaki</w:t>
            </w:r>
          </w:p>
        </w:tc>
      </w:tr>
      <w:tr w:rsidR="00741506" w:rsidRPr="00F63C3B" w:rsidTr="002B5CD1">
        <w:tc>
          <w:tcPr>
            <w:tcW w:w="67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15</w:t>
            </w:r>
          </w:p>
        </w:tc>
        <w:tc>
          <w:tcPr>
            <w:tcW w:w="538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BOUDJEMA  Hamid</w:t>
            </w:r>
          </w:p>
        </w:tc>
        <w:tc>
          <w:tcPr>
            <w:tcW w:w="56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tabs>
                <w:tab w:val="left" w:pos="987"/>
                <w:tab w:val="center" w:pos="5273"/>
              </w:tabs>
              <w:spacing w:line="276" w:lineRule="auto"/>
              <w:jc w:val="left"/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</w:pPr>
            <w:r w:rsidRPr="00F63C3B">
              <w:rPr>
                <w:rFonts w:ascii="Book Antiqua" w:eastAsia="Times New Roman" w:hAnsi="Book Antiqua" w:cs="Calibri"/>
                <w:b/>
                <w:bCs/>
                <w:i/>
                <w:sz w:val="24"/>
                <w:szCs w:val="24"/>
              </w:rPr>
              <w:t>30</w:t>
            </w:r>
          </w:p>
        </w:tc>
        <w:tc>
          <w:tcPr>
            <w:tcW w:w="4250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741506" w:rsidRPr="00F63C3B" w:rsidRDefault="00741506" w:rsidP="002B5CD1">
            <w:pPr>
              <w:spacing w:line="276" w:lineRule="auto"/>
              <w:jc w:val="left"/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</w:pPr>
            <w:r w:rsidRPr="00F63C3B">
              <w:rPr>
                <w:rFonts w:ascii="Book Antiqua" w:hAnsi="Book Antiqua"/>
                <w:b/>
                <w:bCs/>
                <w:color w:val="000000" w:themeColor="text1"/>
                <w:sz w:val="24"/>
                <w:szCs w:val="24"/>
              </w:rPr>
              <w:t>AMROUCHE  Youcef</w:t>
            </w:r>
          </w:p>
        </w:tc>
      </w:tr>
    </w:tbl>
    <w:p w:rsidR="00741506" w:rsidRPr="00F63C3B" w:rsidRDefault="00741506" w:rsidP="00741506">
      <w:pPr>
        <w:jc w:val="left"/>
        <w:rPr>
          <w:rFonts w:ascii="Book Antiqua" w:hAnsi="Book Antiqua"/>
          <w:b/>
          <w:bCs/>
          <w:sz w:val="28"/>
          <w:szCs w:val="28"/>
        </w:rPr>
      </w:pPr>
    </w:p>
    <w:p w:rsidR="002B5CD1" w:rsidRPr="00F63C3B" w:rsidRDefault="002B5CD1" w:rsidP="00F93E3E">
      <w:pPr>
        <w:jc w:val="left"/>
        <w:rPr>
          <w:rFonts w:ascii="Book Antiqua" w:hAnsi="Book Antiqua" w:cstheme="minorHAnsi"/>
          <w:bCs/>
          <w:i/>
          <w:iCs/>
          <w:sz w:val="28"/>
          <w:szCs w:val="28"/>
        </w:rPr>
      </w:pP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Il est porte </w:t>
      </w:r>
      <w:r w:rsidR="00F93E3E" w:rsidRPr="00F63C3B">
        <w:rPr>
          <w:rFonts w:ascii="Book Antiqua" w:hAnsi="Book Antiqua" w:cstheme="minorHAnsi"/>
          <w:bCs/>
          <w:i/>
          <w:iCs/>
          <w:sz w:val="28"/>
          <w:szCs w:val="28"/>
        </w:rPr>
        <w:t>à</w:t>
      </w: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 la connaissance des stagiaires  </w:t>
      </w:r>
      <w:r w:rsidRPr="00F63C3B">
        <w:rPr>
          <w:rFonts w:ascii="Book Antiqua" w:hAnsi="Book Antiqua" w:cstheme="minorHAnsi"/>
          <w:bCs/>
          <w:i/>
          <w:iCs/>
          <w:color w:val="C00000"/>
          <w:sz w:val="28"/>
          <w:szCs w:val="28"/>
        </w:rPr>
        <w:t xml:space="preserve">FAF </w:t>
      </w:r>
      <w:r w:rsidRPr="00F63C3B">
        <w:rPr>
          <w:rFonts w:ascii="Book Antiqua" w:hAnsi="Book Antiqua" w:cstheme="minorHAnsi"/>
          <w:bCs/>
          <w:i/>
          <w:iCs/>
          <w:color w:val="FF0000"/>
          <w:sz w:val="28"/>
          <w:szCs w:val="28"/>
        </w:rPr>
        <w:t>1</w:t>
      </w: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 </w:t>
      </w:r>
    </w:p>
    <w:p w:rsidR="002B5CD1" w:rsidRPr="00F63C3B" w:rsidRDefault="002B5CD1" w:rsidP="00AE0A3F">
      <w:pPr>
        <w:jc w:val="left"/>
        <w:rPr>
          <w:rFonts w:ascii="Book Antiqua" w:hAnsi="Book Antiqua" w:cstheme="minorHAnsi"/>
          <w:bCs/>
          <w:i/>
          <w:iCs/>
          <w:sz w:val="28"/>
          <w:szCs w:val="28"/>
        </w:rPr>
      </w:pP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feu semmane Tarek cités sus dessous </w:t>
      </w:r>
      <w:r w:rsidR="00AE0A3F" w:rsidRPr="00F63C3B">
        <w:rPr>
          <w:rFonts w:ascii="Book Antiqua" w:hAnsi="Book Antiqua" w:cstheme="minorHAnsi"/>
          <w:bCs/>
          <w:i/>
          <w:iCs/>
          <w:sz w:val="28"/>
          <w:szCs w:val="28"/>
        </w:rPr>
        <w:t>qu'une</w:t>
      </w:r>
    </w:p>
    <w:p w:rsidR="00AE0A3F" w:rsidRPr="00F63C3B" w:rsidRDefault="002B5CD1" w:rsidP="002B5CD1">
      <w:pPr>
        <w:jc w:val="left"/>
        <w:rPr>
          <w:rFonts w:ascii="Book Antiqua" w:hAnsi="Book Antiqua" w:cstheme="minorHAnsi"/>
          <w:bCs/>
          <w:i/>
          <w:iCs/>
          <w:sz w:val="28"/>
          <w:szCs w:val="28"/>
        </w:rPr>
      </w:pP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>journée  pédagogique et test d</w:t>
      </w:r>
      <w:r w:rsidR="00AE0A3F" w:rsidRPr="00F63C3B">
        <w:rPr>
          <w:rFonts w:ascii="Book Antiqua" w:hAnsi="Book Antiqua" w:cstheme="minorHAnsi"/>
          <w:bCs/>
          <w:i/>
          <w:iCs/>
          <w:sz w:val="28"/>
          <w:szCs w:val="28"/>
        </w:rPr>
        <w:t>'</w:t>
      </w: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évaluation </w:t>
      </w:r>
      <w:r w:rsidR="00AE0A3F"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pour </w:t>
      </w:r>
    </w:p>
    <w:p w:rsidR="00AE0A3F" w:rsidRPr="00F63C3B" w:rsidRDefault="00AE0A3F" w:rsidP="002B5CD1">
      <w:pPr>
        <w:jc w:val="left"/>
        <w:rPr>
          <w:rFonts w:ascii="Book Antiqua" w:hAnsi="Book Antiqua" w:cstheme="minorHAnsi"/>
          <w:bCs/>
          <w:i/>
          <w:iCs/>
          <w:sz w:val="28"/>
          <w:szCs w:val="28"/>
        </w:rPr>
      </w:pP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l'obtention du diplôme auront lieu le samedi 25 juin </w:t>
      </w:r>
    </w:p>
    <w:p w:rsidR="00F93E3E" w:rsidRPr="00F63C3B" w:rsidRDefault="00AE0A3F" w:rsidP="00F93E3E">
      <w:pPr>
        <w:jc w:val="left"/>
        <w:rPr>
          <w:rFonts w:ascii="Book Antiqua" w:hAnsi="Book Antiqua"/>
        </w:rPr>
      </w:pP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2022 </w:t>
      </w:r>
      <w:r w:rsidR="00F93E3E" w:rsidRPr="00F63C3B">
        <w:rPr>
          <w:rFonts w:ascii="Book Antiqua" w:hAnsi="Book Antiqua" w:cstheme="minorHAnsi"/>
          <w:bCs/>
          <w:i/>
          <w:iCs/>
          <w:sz w:val="28"/>
          <w:szCs w:val="28"/>
        </w:rPr>
        <w:t>à</w:t>
      </w: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 la maison de jeune de Tipasa salle</w:t>
      </w:r>
      <w:r w:rsidR="00F93E3E"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 </w:t>
      </w:r>
      <w:r w:rsidRPr="00F63C3B">
        <w:rPr>
          <w:rFonts w:ascii="Book Antiqua" w:hAnsi="Book Antiqua" w:cstheme="minorHAnsi"/>
          <w:bCs/>
          <w:i/>
          <w:iCs/>
          <w:sz w:val="28"/>
          <w:szCs w:val="28"/>
        </w:rPr>
        <w:t xml:space="preserve"> </w:t>
      </w:r>
      <w:r w:rsidR="00F93E3E" w:rsidRPr="00F63C3B">
        <w:rPr>
          <w:rFonts w:ascii="Book Antiqua" w:eastAsia="Times New Roman" w:hAnsi="Book Antiqua" w:cs="Times New Roman"/>
          <w:i/>
          <w:iCs/>
          <w:sz w:val="24"/>
          <w:szCs w:val="24"/>
          <w:lang w:eastAsia="fr-FR"/>
        </w:rPr>
        <w:t>(</w:t>
      </w:r>
      <w:r w:rsidR="00F93E3E" w:rsidRPr="00F63C3B">
        <w:rPr>
          <w:rFonts w:ascii="Book Antiqua" w:hAnsi="Book Antiqua" w:cstheme="minorHAnsi"/>
          <w:b/>
          <w:bCs/>
          <w:sz w:val="28"/>
          <w:szCs w:val="28"/>
        </w:rPr>
        <w:t>O.M.S</w:t>
      </w:r>
      <w:r w:rsidR="00F93E3E" w:rsidRPr="00F63C3B">
        <w:rPr>
          <w:rFonts w:ascii="Book Antiqua" w:eastAsia="Times New Roman" w:hAnsi="Book Antiqua" w:cs="Times New Roman"/>
          <w:i/>
          <w:iCs/>
          <w:sz w:val="24"/>
          <w:szCs w:val="24"/>
          <w:lang w:eastAsia="fr-FR"/>
        </w:rPr>
        <w:t>)</w:t>
      </w:r>
    </w:p>
    <w:p w:rsidR="00741506" w:rsidRPr="00F63C3B" w:rsidRDefault="00741506" w:rsidP="00F93E3E">
      <w:pPr>
        <w:jc w:val="left"/>
        <w:rPr>
          <w:rFonts w:ascii="Book Antiqua" w:hAnsi="Book Antiqua"/>
          <w:b/>
          <w:bCs/>
          <w:sz w:val="28"/>
          <w:szCs w:val="28"/>
        </w:rPr>
      </w:pPr>
    </w:p>
    <w:p w:rsidR="00F93E3E" w:rsidRPr="00F63C3B" w:rsidRDefault="00F93E3E" w:rsidP="00F93E3E">
      <w:pPr>
        <w:rPr>
          <w:rFonts w:ascii="Book Antiqua" w:hAnsi="Book Antiqua"/>
        </w:rPr>
      </w:pPr>
    </w:p>
    <w:p w:rsidR="00F93E3E" w:rsidRPr="00F63C3B" w:rsidRDefault="00F93E3E" w:rsidP="00F93E3E">
      <w:pPr>
        <w:tabs>
          <w:tab w:val="left" w:pos="638"/>
        </w:tabs>
        <w:jc w:val="left"/>
        <w:rPr>
          <w:rFonts w:ascii="Book Antiqua" w:hAnsi="Book Antiqua"/>
          <w:b/>
          <w:bCs/>
          <w:color w:val="FF0000"/>
        </w:rPr>
      </w:pPr>
      <w:r w:rsidRPr="00F63C3B">
        <w:rPr>
          <w:rFonts w:ascii="Book Antiqua" w:hAnsi="Book Antiqua"/>
        </w:rPr>
        <w:tab/>
        <w:t xml:space="preserve">          </w:t>
      </w:r>
      <w:r w:rsidRPr="00F63C3B">
        <w:rPr>
          <w:rFonts w:ascii="Book Antiqua" w:hAnsi="Book Antiqua"/>
          <w:b/>
          <w:bCs/>
          <w:color w:val="FF0000"/>
        </w:rPr>
        <w:t xml:space="preserve">PRESNCE </w:t>
      </w:r>
      <w:r w:rsidR="00F63C3B">
        <w:rPr>
          <w:rFonts w:ascii="Book Antiqua" w:hAnsi="Book Antiqua"/>
          <w:b/>
          <w:bCs/>
          <w:color w:val="FF0000"/>
        </w:rPr>
        <w:t xml:space="preserve"> </w:t>
      </w:r>
      <w:r w:rsidRPr="00F63C3B">
        <w:rPr>
          <w:rFonts w:ascii="Book Antiqua" w:hAnsi="Book Antiqua"/>
          <w:b/>
          <w:bCs/>
          <w:color w:val="FF0000"/>
        </w:rPr>
        <w:t>OBLIGATOIRE</w:t>
      </w:r>
    </w:p>
    <w:p w:rsidR="00F93E3E" w:rsidRPr="00F63C3B" w:rsidRDefault="00F93E3E" w:rsidP="00F93E3E">
      <w:pPr>
        <w:rPr>
          <w:rFonts w:ascii="Book Antiqua" w:hAnsi="Book Antiqua"/>
        </w:rPr>
      </w:pPr>
      <w:r w:rsidRPr="00F63C3B">
        <w:rPr>
          <w:rFonts w:ascii="Book Antiqua" w:hAnsi="Book Antiqua"/>
        </w:rPr>
        <w:tab/>
      </w:r>
    </w:p>
    <w:p w:rsidR="00351A7A" w:rsidRPr="00322198" w:rsidRDefault="00F63C3B" w:rsidP="00322198">
      <w:pPr>
        <w:pStyle w:val="Paragraphedeliste"/>
        <w:numPr>
          <w:ilvl w:val="0"/>
          <w:numId w:val="1"/>
        </w:numPr>
        <w:tabs>
          <w:tab w:val="left" w:pos="6270"/>
          <w:tab w:val="right" w:pos="9072"/>
        </w:tabs>
        <w:spacing w:after="0" w:line="240" w:lineRule="auto"/>
        <w:rPr>
          <w:rFonts w:ascii="Book Antiqua" w:hAnsi="Book Antiqua"/>
          <w:sz w:val="28"/>
          <w:szCs w:val="28"/>
        </w:rPr>
      </w:pPr>
      <w:r w:rsidRPr="00F63C3B">
        <w:rPr>
          <w:rFonts w:ascii="Book Antiqua" w:hAnsi="Book Antiqua"/>
          <w:sz w:val="28"/>
          <w:szCs w:val="28"/>
        </w:rPr>
        <w:t xml:space="preserve">Tableau : liste nominative des candidats </w:t>
      </w:r>
      <w:r w:rsidRPr="00F63C3B">
        <w:rPr>
          <w:rFonts w:ascii="Book Antiqua" w:hAnsi="Book Antiqua" w:cstheme="minorHAnsi"/>
          <w:b/>
          <w:i/>
          <w:iCs/>
          <w:color w:val="002060"/>
          <w:sz w:val="28"/>
          <w:szCs w:val="28"/>
          <w:u w:val="words"/>
        </w:rPr>
        <w:t>F.A.F 1</w:t>
      </w:r>
    </w:p>
    <w:sectPr w:rsidR="00351A7A" w:rsidRPr="00322198" w:rsidSect="007B29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3AF" w:rsidRDefault="007B73AF" w:rsidP="002B5CD1">
      <w:r>
        <w:separator/>
      </w:r>
    </w:p>
  </w:endnote>
  <w:endnote w:type="continuationSeparator" w:id="1">
    <w:p w:rsidR="007B73AF" w:rsidRDefault="007B73AF" w:rsidP="002B5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3AF" w:rsidRDefault="007B73AF" w:rsidP="002B5CD1">
      <w:r>
        <w:separator/>
      </w:r>
    </w:p>
  </w:footnote>
  <w:footnote w:type="continuationSeparator" w:id="1">
    <w:p w:rsidR="007B73AF" w:rsidRDefault="007B73AF" w:rsidP="002B5C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E61EB"/>
    <w:multiLevelType w:val="hybridMultilevel"/>
    <w:tmpl w:val="1DE8A03E"/>
    <w:lvl w:ilvl="0" w:tplc="D3529B8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1506"/>
    <w:rsid w:val="000E49ED"/>
    <w:rsid w:val="00145321"/>
    <w:rsid w:val="001D583A"/>
    <w:rsid w:val="002B5CD1"/>
    <w:rsid w:val="00322198"/>
    <w:rsid w:val="00521A97"/>
    <w:rsid w:val="00527A4E"/>
    <w:rsid w:val="00741506"/>
    <w:rsid w:val="007B2998"/>
    <w:rsid w:val="007B73AF"/>
    <w:rsid w:val="00AE0A3F"/>
    <w:rsid w:val="00BC22F3"/>
    <w:rsid w:val="00F3264D"/>
    <w:rsid w:val="00F63C3B"/>
    <w:rsid w:val="00F93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1506"/>
    <w:pPr>
      <w:spacing w:after="0" w:line="240" w:lineRule="auto"/>
      <w:jc w:val="right"/>
    </w:pPr>
    <w:rPr>
      <w:rFonts w:ascii="Arial" w:eastAsia="Calibri" w:hAnsi="Arial" w:cs="Arial"/>
      <w:color w:val="000000"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2B5C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2B5CD1"/>
    <w:rPr>
      <w:rFonts w:ascii="Arial" w:eastAsia="Calibri" w:hAnsi="Arial" w:cs="Arial"/>
      <w:color w:val="000000"/>
      <w:sz w:val="36"/>
      <w:szCs w:val="36"/>
    </w:rPr>
  </w:style>
  <w:style w:type="paragraph" w:styleId="Pieddepage">
    <w:name w:val="footer"/>
    <w:basedOn w:val="Normal"/>
    <w:link w:val="PieddepageCar"/>
    <w:uiPriority w:val="99"/>
    <w:semiHidden/>
    <w:unhideWhenUsed/>
    <w:rsid w:val="002B5C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B5CD1"/>
    <w:rPr>
      <w:rFonts w:ascii="Arial" w:eastAsia="Calibri" w:hAnsi="Arial" w:cs="Arial"/>
      <w:color w:val="000000"/>
      <w:sz w:val="36"/>
      <w:szCs w:val="36"/>
    </w:rPr>
  </w:style>
  <w:style w:type="paragraph" w:styleId="Paragraphedeliste">
    <w:name w:val="List Paragraph"/>
    <w:basedOn w:val="Normal"/>
    <w:uiPriority w:val="34"/>
    <w:qFormat/>
    <w:rsid w:val="00F63C3B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0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- Tech</dc:creator>
  <cp:lastModifiedBy>pc</cp:lastModifiedBy>
  <cp:revision>2</cp:revision>
  <dcterms:created xsi:type="dcterms:W3CDTF">2022-06-20T09:33:00Z</dcterms:created>
  <dcterms:modified xsi:type="dcterms:W3CDTF">2022-06-20T09:33:00Z</dcterms:modified>
</cp:coreProperties>
</file>